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Verdana" w:eastAsia="Times New Roman" w:hAnsi="Verdana" w:cs="Times New Roman"/>
          <w:b/>
          <w:bCs/>
          <w:color w:val="A52A2A"/>
          <w:kern w:val="36"/>
          <w:sz w:val="28"/>
          <w:lang w:eastAsia="ru-RU"/>
        </w:rPr>
        <w:t>Итоговое сочинение (изложение)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Verdana" w:eastAsia="Times New Roman" w:hAnsi="Verdana" w:cs="Times New Roman"/>
          <w:b/>
          <w:bCs/>
          <w:color w:val="A52A2A"/>
          <w:kern w:val="36"/>
          <w:sz w:val="28"/>
          <w:lang w:eastAsia="ru-RU"/>
        </w:rPr>
        <w:t>2022-2023 учебный год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Перечень мест регистрации выпускников прошлых лет на сдачу итогового сочинения и единого государственного экзамена в 2023 году: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</w:t>
      </w: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Образовательные учреждения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- выпускники текущего года подают заявление в образовательное учреждение</w:t>
      </w:r>
    </w:p>
    <w:p w:rsidR="00AF4B71" w:rsidRPr="00AF4B71" w:rsidRDefault="00D8146E" w:rsidP="00D81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</w:t>
      </w: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Управление образования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- выпускники прошлых лет, лиц, обучающихся по образовательным программам среднего профессионального образования, а также обучающихся получающих среднее общее образование в иностранных образовательных организациях </w:t>
      </w:r>
    </w:p>
    <w:p w:rsidR="00D8146E" w:rsidRPr="00D8146E" w:rsidRDefault="00AF4B71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 xml:space="preserve"> </w:t>
      </w:r>
      <w:r w:rsidR="00D8146E"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Срок подачи заявления для сдачи ЕГЭ: до 1 февраля 2023 г.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Дата проведения итогового сочинения (изложения): 7 декабря 2022 года.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Дополнительные сроки: 01.02.2022г., 03.05.2022г.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Сроки и место регистрации для участия в итоговом сочинении (изложении)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Для участия в итоговом сочинении (изложении) участники подают заявление: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для участия 07.12.2022г. - до 17.11.2022г.,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для участия 01.02.2023г. - до 19.01.2023г.,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для участия 03.05.2023г. - до 20.04.2023г.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Для участников ГИА-11 доступен выбор только первого этапа проведения итогового сочинения (изложения)– 7 декабря 2022 года, так как дополнительные сроки (1 февраля 2023 года и 3 мая 2023 года) предусмотрены для участников: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получивших по итоговому сочинению (изложению) неудовлетворительный результат («незачет»);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не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явившихся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не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завершивших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выполнение итогового сочинения (изложения) по уважительным причинам (болезнь или иные обстоятельства), подтвержденным документально;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удаленных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 итогового сочинения (изложения) за нарушение установленного порядка проведения итогового сочинения (изложения) и допущенных к повторному написанию итогового сочинения (изложения) решением педагогического совета образовательной организации. 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Итоговое сочинение (изложение) введено в 2014/15 учебном году во исполнение поручения Президента Российской Федерации.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Итоговое сочинение (изложение) проводится в соответствии с Федеральным законом 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среднего общего образования, утверждённым приказом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Минпросвещения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России и 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Рособрнадзора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 07.11.2018 № 190/1512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Согласно указанному Порядку к ГИА допускаются обучающиеся, не имеющие академической задолженности, в полном объеме выполнившие учебный план или индивидуальный учебный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план (имеющие годовые отметки по всем учебным предметам учебного плана за каждый год обучения по образовательным программам среднего общего образования не ниже удовлетворительных), а также имеющие результат «зачет» за итоговое сочинение (изложение).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Изложение вправе писать следующие категории лиц: обучающиеся XI (XII) классов с ограниченными возможностями здоровья (далее — ОВЗ), экстерны с ОВЗ; обучающиеся XI (XII) классов — дети-инвалиды и инвалиды, экстерны — дети-инвалиды и инвалиды; 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обучающиеся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 на основании заключения медицинской организации.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 xml:space="preserve">Итоговое сочинение, с одной стороны, носит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надпредметный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характер, то есть нацелено на проверку общих речевых компетенций обучающегося, выявление уровня его речевой культуры, оценку умения выпускника рассуждать по избранной теме, аргументировать свою позицию. С другой стороны, оно является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литературоцентричным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так как содержит требование построения аргументации с обязательной опорой на литературный материал.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В рамках открытых тематических направлений разрабатываются конкретные темы итогового сочинения. Темы сочинений (тексты для изложений) формируются по часовым поясам.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Конкретные темы итогового сочинения (тексты для изложений) доставляются в органы управления образованием на местах в день проведения итогового сочинения (изложения).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Время написания итогового сочинения (изложения) — 3 часа 55 минут.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Экзаменационный компле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кт вкл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ючает пять тем сочинений из закрытого перечня (по одной теме от каждого открытого тематического направления).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Сами темы сочинений становятся известны выпускникам за 15 минут до начала экзамена. Результатом итогового сочинения (изложения) может быть «зачет» или «незачет». К сдаче единого государственного экзамена и государственного выпускного экзамена допускают только выпускников, получивших «зачет».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Сочинение оценивается по двум требованиям (объем и самостоятельность) и пяти критериям («Соответствие теме»; «Аргументация.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Привлечение литературного материала»; «Композиция и логика рассуждения»; «Качество письменной речи»; «Грамотность»).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Изложение оценивается по двум требованиям (объем и самостоятельность) и 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Для получения оценки «зачет» необходимо иметь положительный результат по двум требованиям и трем критериям («зачет» по критериям № 1 и № 2 — в обязательном порядке, а также «зачет» по одному из других критериев).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Итоговое сочинение (изложение) как одно из условий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 Результатом итогового сочинения (изложения) является «зачет» или «незачет».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Итоговое сочинение (изложение) для выпускников общеобразовательных организаций, не завершивших среднее общее образование, как условие допуска к ГИА-11 – </w:t>
      </w: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бессрочно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Результат итогового сочинения в случае предъявления его при приеме на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обучение по программам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бакалавриата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программам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специалитета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действителен </w:t>
      </w: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четыре года</w:t>
      </w:r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следующих за годом получения такого результата. В соответствии с пунктом 33 Порядка приема на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обучение по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бакалавриата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программам </w:t>
      </w:r>
      <w:proofErr w:type="spellStart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специалитета</w:t>
      </w:r>
      <w:proofErr w:type="spellEnd"/>
      <w:r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программам магистратуры, утвержденного приказом Министерства образования и науки России от 21.08.2020 № 1076, организация высшего образования может начислять баллы за оценку, выставленную по результатам проверки итогового сочинения. Результаты итогового изложения не учитываются в качестве индивидуальных достижений при поступлении в высшие учебные заведения.</w:t>
      </w:r>
    </w:p>
    <w:p w:rsidR="00D8146E" w:rsidRPr="00D8146E" w:rsidRDefault="003B4FB4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hyperlink r:id="rId5" w:history="1"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  <w:lang w:eastAsia="ru-RU"/>
          </w:rPr>
          <w:t xml:space="preserve">Сборник текстов </w:t>
        </w:r>
        <w:proofErr w:type="gramStart"/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  <w:lang w:eastAsia="ru-RU"/>
          </w:rPr>
          <w:t>для подготовки к итоговому изложению</w:t>
        </w:r>
      </w:hyperlink>
      <w:r w:rsidR="00D8146E"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подготовлен в целях создания благоприятных условий для подготовки к итоговому изложению</w:t>
      </w:r>
      <w:proofErr w:type="gramEnd"/>
      <w:r w:rsidR="00D8146E"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  <w:proofErr w:type="gramStart"/>
      <w:r w:rsidR="00D8146E"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Сборник включает 200 текстов разнообразной тематики, в том числе использованные при проведении итогового изложения в прошлые годы.</w:t>
      </w:r>
      <w:proofErr w:type="gramEnd"/>
      <w:r w:rsidR="00D8146E" w:rsidRPr="00D814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Рекомендуется использовать данный сборник для развития устной и письменной речи обучающихся в учебном процессе образовательных организаций, а также в самостоятельной работе обучающихся.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Утверждены тематические направления итогового сочинения 2022/23 учебного года: 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   </w:t>
      </w: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1223</w:t>
      </w:r>
      <w:proofErr w:type="gramStart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К</w:t>
      </w:r>
      <w:proofErr w:type="gramEnd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ак, </w:t>
      </w:r>
      <w:proofErr w:type="spellStart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по-Вашему</w:t>
      </w:r>
      <w:proofErr w:type="spellEnd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, связаны понятия чести и совести?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   1434 Что Вы вкладываете в понятие «счастье»?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  2345 Семейные ценности и их место в жизни человека.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  2456</w:t>
      </w:r>
      <w:proofErr w:type="gramStart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В</w:t>
      </w:r>
      <w:proofErr w:type="gramEnd"/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 xml:space="preserve"> чём может проявляться любовь к Отечеству?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  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t>   3167 Чему человек может научиться у природы?</w:t>
      </w:r>
    </w:p>
    <w:p w:rsidR="00D8146E" w:rsidRPr="00D8146E" w:rsidRDefault="003B4FB4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hyperlink r:id="rId6" w:tgtFrame="_blank" w:history="1"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  <w:lang w:eastAsia="ru-RU"/>
          </w:rPr>
          <w:t xml:space="preserve">Письмо </w:t>
        </w:r>
        <w:proofErr w:type="spellStart"/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  <w:lang w:eastAsia="ru-RU"/>
          </w:rPr>
          <w:t>Рособрнадзора</w:t>
        </w:r>
        <w:proofErr w:type="spellEnd"/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u w:val="single"/>
            <w:lang w:eastAsia="ru-RU"/>
          </w:rPr>
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2022/23 учебном году</w:t>
        </w:r>
      </w:hyperlink>
      <w:r w:rsidR="00D8146E"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br/>
      </w:r>
      <w:hyperlink r:id="rId7" w:tgtFrame="_blank" w:history="1">
        <w:r w:rsidR="00D8146E" w:rsidRPr="00D8146E">
          <w:rPr>
            <w:rFonts w:ascii="Times New Roman" w:eastAsia="Times New Roman" w:hAnsi="Times New Roman" w:cs="Times New Roman"/>
            <w:color w:val="000000"/>
            <w:kern w:val="36"/>
            <w:sz w:val="24"/>
            <w:u w:val="single"/>
            <w:lang w:eastAsia="ru-RU"/>
          </w:rPr>
          <w:t>1. Методические рекомендации по организации и проведению итогового сочинения (изложения) в 2022/23 учебном году</w:t>
        </w:r>
      </w:hyperlink>
      <w:r w:rsidR="00D8146E"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br/>
      </w:r>
      <w:hyperlink r:id="rId8" w:tgtFrame="_blank" w:history="1">
        <w:r w:rsidR="00D8146E" w:rsidRPr="00D8146E">
          <w:rPr>
            <w:rFonts w:ascii="Times New Roman" w:eastAsia="Times New Roman" w:hAnsi="Times New Roman" w:cs="Times New Roman"/>
            <w:color w:val="000000"/>
            <w:kern w:val="36"/>
            <w:sz w:val="24"/>
            <w:u w:val="single"/>
            <w:lang w:eastAsia="ru-RU"/>
          </w:rPr>
          <w:t>2. Правила заполнения бланков итогового сочинения (изложения) в 2022/23 учебном году</w:t>
        </w:r>
      </w:hyperlink>
      <w:r w:rsidR="00D8146E" w:rsidRPr="00D8146E">
        <w:rPr>
          <w:rFonts w:ascii="Times New Roman" w:eastAsia="Times New Roman" w:hAnsi="Times New Roman" w:cs="Times New Roman"/>
          <w:color w:val="12A4D8"/>
          <w:kern w:val="36"/>
          <w:sz w:val="24"/>
          <w:szCs w:val="24"/>
          <w:lang w:eastAsia="ru-RU"/>
        </w:rPr>
        <w:br/>
      </w:r>
      <w:hyperlink r:id="rId9" w:tgtFrame="_blank" w:history="1">
        <w:r w:rsidR="00D8146E" w:rsidRPr="00D8146E">
          <w:rPr>
            <w:rFonts w:ascii="Times New Roman" w:eastAsia="Times New Roman" w:hAnsi="Times New Roman" w:cs="Times New Roman"/>
            <w:color w:val="000000"/>
            <w:kern w:val="36"/>
            <w:sz w:val="24"/>
            <w:u w:val="single"/>
            <w:lang w:eastAsia="ru-RU"/>
          </w:rPr>
          <w:t>3. Сборник отчетных форм для проведения итогового сочинения (изложения) в 2022/23 учебном году</w:t>
        </w:r>
      </w:hyperlink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КОММЕНТАРИИ К РАЗДЕЛАМ ЗАКРЫТОГО БАНКА ТЕМ ИТОГОВОГО СОЧИНЕНИЯ</w:t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1. Духовно-нравственные ориентиры в жизни человека</w:t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этого раздела:</w:t>
      </w:r>
    </w:p>
    <w:p w:rsidR="00D8146E" w:rsidRPr="00D8146E" w:rsidRDefault="00D8146E" w:rsidP="00D8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вопросами, которые человек задаёт себе сам, в том числе в ситуации нравственного выбора;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побуждают к самоанализу, осмыслению опыта других людей (или поступков литературных героев), стремящихся понять себя.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Семья, общество, Отечество в жизни человека Темы этого раздела:</w:t>
      </w:r>
    </w:p>
    <w:p w:rsidR="00D8146E" w:rsidRPr="00D8146E" w:rsidRDefault="00D8146E" w:rsidP="00D8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</w:t>
      </w:r>
      <w:proofErr w:type="gramStart"/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взглядом на человека как представителя семьи, социума, народа, поколения, эпохи; 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задуматься о славе и бесславии, личном и общественном, своём вкладе в общественный прогресс;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Природа и культура в жизни человека Темы этого раздела:</w:t>
      </w:r>
    </w:p>
    <w:p w:rsidR="00D8146E" w:rsidRPr="00D8146E" w:rsidRDefault="00D8146E" w:rsidP="00D8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философскими, социальными, этическими, эстетическими проблемами, вопросами экологии;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осмысливать роль культуры в жизни человека, важность исторической памяти, сохранения традиционных ценностей;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  <w:r w:rsidRPr="00D81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</w:p>
    <w:p w:rsidR="00D8146E" w:rsidRPr="00D8146E" w:rsidRDefault="00D8146E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D8146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lang w:eastAsia="ru-RU"/>
        </w:rPr>
        <w:t>Методические материалы в помощь выпускникам и учителям:</w:t>
      </w:r>
    </w:p>
    <w:p w:rsidR="00D8146E" w:rsidRPr="00D8146E" w:rsidRDefault="003B4FB4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hyperlink r:id="rId10" w:tgtFrame="_blank" w:history="1"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7"/>
            <w:u w:val="single"/>
            <w:lang w:eastAsia="ru-RU"/>
          </w:rPr>
          <w:t>Методические рекомендации по подготовке к итоговому сочинению</w:t>
        </w:r>
      </w:hyperlink>
    </w:p>
    <w:p w:rsidR="00D8146E" w:rsidRPr="00D8146E" w:rsidRDefault="003B4FB4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hyperlink r:id="rId11" w:tgtFrame="_blank" w:history="1"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7"/>
            <w:u w:val="single"/>
            <w:lang w:eastAsia="ru-RU"/>
          </w:rPr>
          <w:t>Методические рекомендации по подготовке к итоговому изложению</w:t>
        </w:r>
      </w:hyperlink>
    </w:p>
    <w:p w:rsidR="00D8146E" w:rsidRPr="00D8146E" w:rsidRDefault="003B4FB4" w:rsidP="00D8146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hyperlink r:id="rId12" w:tgtFrame="_blank" w:history="1">
        <w:r w:rsidR="00D8146E" w:rsidRPr="00D8146E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7"/>
            <w:u w:val="single"/>
            <w:lang w:eastAsia="ru-RU"/>
          </w:rPr>
          <w:t>Тренировочный сборник для подготовки к итоговому изложению</w:t>
        </w:r>
      </w:hyperlink>
    </w:p>
    <w:p w:rsidR="00D8146E" w:rsidRPr="00D8146E" w:rsidRDefault="003B4FB4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4F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                            </w:t>
      </w:r>
      <w:r w:rsidR="003B4FB4" w:rsidRPr="003B4FB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shape id="_x0000_i1026" type="#_x0000_t75" alt="" style="width:24pt;height:24pt"/>
        </w:pict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</w:t>
      </w:r>
    </w:p>
    <w:p w:rsidR="00D8146E" w:rsidRPr="00D8146E" w:rsidRDefault="00D8146E" w:rsidP="00D8146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8146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E01F2" w:rsidRDefault="006E01F2"/>
    <w:sectPr w:rsidR="006E01F2" w:rsidSect="006E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EC2"/>
    <w:multiLevelType w:val="multilevel"/>
    <w:tmpl w:val="40FC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25527"/>
    <w:multiLevelType w:val="multilevel"/>
    <w:tmpl w:val="0F1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C57C6"/>
    <w:multiLevelType w:val="multilevel"/>
    <w:tmpl w:val="3DC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46E"/>
    <w:rsid w:val="003B4FB4"/>
    <w:rsid w:val="006E01F2"/>
    <w:rsid w:val="00AF4B71"/>
    <w:rsid w:val="00D8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2"/>
  </w:style>
  <w:style w:type="paragraph" w:styleId="1">
    <w:name w:val="heading 1"/>
    <w:basedOn w:val="a"/>
    <w:link w:val="10"/>
    <w:uiPriority w:val="9"/>
    <w:qFormat/>
    <w:rsid w:val="00D8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146E"/>
    <w:rPr>
      <w:b/>
      <w:bCs/>
    </w:rPr>
  </w:style>
  <w:style w:type="character" w:styleId="a4">
    <w:name w:val="Hyperlink"/>
    <w:basedOn w:val="a0"/>
    <w:uiPriority w:val="99"/>
    <w:semiHidden/>
    <w:unhideWhenUsed/>
    <w:rsid w:val="00D814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2_Pravila_zapolneniya_blankov_it_soch_izl_v_2021_22_uch_god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1_MR_po_organizatsii_i_provedeniyu_itogovogo_sochineniya_izloyeniya_v.pdf" TargetMode="External"/><Relationship Id="rId12" Type="http://schemas.openxmlformats.org/officeDocument/2006/relationships/hyperlink" Target="http://fipi.ru/sites/default/files/document/itog_soch/trenir_sbornik_podg_k_itog_iz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Pismo_Rosobrnadzora_ot_26_10_21_04_416_O_napravlenii_MR_po_sochineniyu.pdf" TargetMode="External"/><Relationship Id="rId11" Type="http://schemas.openxmlformats.org/officeDocument/2006/relationships/hyperlink" Target="http://fipi.ru/sites/default/files/document/itog_soch/metod_rek_podg_k_itog_izlozh.pdf" TargetMode="External"/><Relationship Id="rId5" Type="http://schemas.openxmlformats.org/officeDocument/2006/relationships/hyperlink" Target="https://doc.fipi.ru/itogovoe-sochinenie/Sbornik%20_it_izl.doc" TargetMode="External"/><Relationship Id="rId10" Type="http://schemas.openxmlformats.org/officeDocument/2006/relationships/hyperlink" Target="http://fipi.ru/sites/default/files/document/itog_soch/metod_rek_podg_itog_soch_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3_Sbornik_otchetnykh_form_2021-2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1771</Words>
  <Characters>10097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Исаекова ТА</dc:creator>
  <cp:lastModifiedBy>Исаекова ТА</cp:lastModifiedBy>
  <cp:revision>4</cp:revision>
  <dcterms:created xsi:type="dcterms:W3CDTF">2022-10-21T10:10:00Z</dcterms:created>
  <dcterms:modified xsi:type="dcterms:W3CDTF">2022-10-24T09:04:00Z</dcterms:modified>
</cp:coreProperties>
</file>